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C0" w:rsidRPr="009B6D4C" w:rsidRDefault="00597EC0" w:rsidP="0059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4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B6D4C" w:rsidRPr="009B6D4C" w:rsidRDefault="009B6D4C" w:rsidP="0059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4C">
        <w:rPr>
          <w:rFonts w:ascii="Times New Roman" w:hAnsi="Times New Roman" w:cs="Times New Roman"/>
          <w:b/>
          <w:sz w:val="28"/>
          <w:szCs w:val="28"/>
        </w:rPr>
        <w:t>по осуществлению общественного контроля по вопросам соблюдения законодательства о труде и выполнении коллективного договора</w:t>
      </w:r>
    </w:p>
    <w:p w:rsidR="00F51C29" w:rsidRDefault="0042327C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нашим Уставом целью деятельности профсоюза является защита профессиональных, трудовых, социально-экономических прав и законных интересов членов профсоюза, реализуемая</w:t>
      </w:r>
      <w:r w:rsidR="00F51C2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через осуще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ствление</w:t>
      </w:r>
      <w:r w:rsidR="00F51C29">
        <w:rPr>
          <w:rFonts w:ascii="Times New Roman" w:hAnsi="Times New Roman" w:cs="Times New Roman"/>
          <w:sz w:val="30"/>
          <w:szCs w:val="30"/>
        </w:rPr>
        <w:t xml:space="preserve"> мероприятий по</w:t>
      </w:r>
      <w:r>
        <w:rPr>
          <w:rFonts w:ascii="Times New Roman" w:hAnsi="Times New Roman" w:cs="Times New Roman"/>
          <w:sz w:val="30"/>
          <w:szCs w:val="30"/>
        </w:rPr>
        <w:t xml:space="preserve"> общественно</w:t>
      </w:r>
      <w:r w:rsidR="00F51C29">
        <w:rPr>
          <w:rFonts w:ascii="Times New Roman" w:hAnsi="Times New Roman" w:cs="Times New Roman"/>
          <w:sz w:val="30"/>
          <w:szCs w:val="30"/>
        </w:rPr>
        <w:t>му</w:t>
      </w:r>
      <w:r>
        <w:rPr>
          <w:rFonts w:ascii="Times New Roman" w:hAnsi="Times New Roman" w:cs="Times New Roman"/>
          <w:sz w:val="30"/>
          <w:szCs w:val="30"/>
        </w:rPr>
        <w:t xml:space="preserve"> контро</w:t>
      </w:r>
      <w:r w:rsidR="00F51C29">
        <w:rPr>
          <w:rFonts w:ascii="Times New Roman" w:hAnsi="Times New Roman" w:cs="Times New Roman"/>
          <w:sz w:val="30"/>
          <w:szCs w:val="30"/>
        </w:rPr>
        <w:t>лю</w:t>
      </w:r>
      <w:r>
        <w:rPr>
          <w:rFonts w:ascii="Times New Roman" w:hAnsi="Times New Roman" w:cs="Times New Roman"/>
          <w:sz w:val="30"/>
          <w:szCs w:val="30"/>
        </w:rPr>
        <w:t>.</w:t>
      </w:r>
      <w:r w:rsidR="00F51C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68EC" w:rsidRDefault="0042327C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Уставу профсоюза и в соответствии с Порядком </w:t>
      </w:r>
      <w:r w:rsidRPr="0042327C">
        <w:rPr>
          <w:rFonts w:ascii="Times New Roman" w:hAnsi="Times New Roman" w:cs="Times New Roman"/>
          <w:sz w:val="30"/>
          <w:szCs w:val="30"/>
        </w:rPr>
        <w:t>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  <w:r>
        <w:rPr>
          <w:rFonts w:ascii="Times New Roman" w:hAnsi="Times New Roman" w:cs="Times New Roman"/>
          <w:sz w:val="30"/>
          <w:szCs w:val="30"/>
        </w:rPr>
        <w:t xml:space="preserve">, утвержденным постановлением </w:t>
      </w:r>
      <w:r w:rsidR="001D68EC">
        <w:rPr>
          <w:rFonts w:ascii="Times New Roman" w:hAnsi="Times New Roman" w:cs="Times New Roman"/>
          <w:sz w:val="30"/>
          <w:szCs w:val="30"/>
        </w:rPr>
        <w:t xml:space="preserve">Президиума Совета Федерации профсоюзов Беларуси </w:t>
      </w:r>
      <w:r w:rsidR="001D68EC" w:rsidRPr="001D68EC">
        <w:rPr>
          <w:rFonts w:ascii="Times New Roman" w:hAnsi="Times New Roman" w:cs="Times New Roman"/>
          <w:sz w:val="30"/>
          <w:szCs w:val="30"/>
        </w:rPr>
        <w:t>25.08.2010 № 180</w:t>
      </w:r>
      <w:r w:rsidR="001D68EC">
        <w:rPr>
          <w:rFonts w:ascii="Times New Roman" w:hAnsi="Times New Roman" w:cs="Times New Roman"/>
          <w:sz w:val="30"/>
          <w:szCs w:val="30"/>
        </w:rPr>
        <w:t xml:space="preserve">, Методическими рекомендациями </w:t>
      </w:r>
      <w:r w:rsidR="001D68EC" w:rsidRPr="001D68EC">
        <w:rPr>
          <w:rFonts w:ascii="Times New Roman" w:hAnsi="Times New Roman" w:cs="Times New Roman"/>
          <w:sz w:val="30"/>
          <w:szCs w:val="30"/>
        </w:rPr>
        <w:t>профсоюзным работникам по осуществлению общественного контроля за соблюдением законодательства о труде, выполнением норм коллективных договоров (соглашений)</w:t>
      </w:r>
      <w:r w:rsidR="001D68EC">
        <w:rPr>
          <w:rFonts w:ascii="Times New Roman" w:hAnsi="Times New Roman" w:cs="Times New Roman"/>
          <w:sz w:val="30"/>
          <w:szCs w:val="30"/>
        </w:rPr>
        <w:t xml:space="preserve"> общественный контроль осуществляют:</w:t>
      </w:r>
    </w:p>
    <w:p w:rsidR="002B279E" w:rsidRDefault="00651BA5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правовые инспекторы труда;</w:t>
      </w:r>
    </w:p>
    <w:p w:rsidR="001D68EC" w:rsidRDefault="001D68EC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или заместитель</w:t>
      </w:r>
      <w:r w:rsidRPr="001D68EC">
        <w:rPr>
          <w:rFonts w:ascii="Times New Roman" w:hAnsi="Times New Roman" w:cs="Times New Roman"/>
          <w:sz w:val="30"/>
          <w:szCs w:val="30"/>
        </w:rPr>
        <w:t xml:space="preserve"> руководителя соответствующей </w:t>
      </w:r>
      <w:r w:rsidR="00431F67">
        <w:rPr>
          <w:rFonts w:ascii="Times New Roman" w:hAnsi="Times New Roman" w:cs="Times New Roman"/>
          <w:sz w:val="30"/>
          <w:szCs w:val="30"/>
        </w:rPr>
        <w:t xml:space="preserve">организационной </w:t>
      </w:r>
      <w:r w:rsidRPr="001D68EC">
        <w:rPr>
          <w:rFonts w:ascii="Times New Roman" w:hAnsi="Times New Roman" w:cs="Times New Roman"/>
          <w:sz w:val="30"/>
          <w:szCs w:val="30"/>
        </w:rPr>
        <w:t>структуры</w:t>
      </w:r>
      <w:r w:rsidR="00431F67">
        <w:rPr>
          <w:rFonts w:ascii="Times New Roman" w:hAnsi="Times New Roman" w:cs="Times New Roman"/>
          <w:sz w:val="30"/>
          <w:szCs w:val="30"/>
        </w:rPr>
        <w:t xml:space="preserve"> профсоюза</w:t>
      </w:r>
      <w:r>
        <w:rPr>
          <w:rFonts w:ascii="Times New Roman" w:hAnsi="Times New Roman" w:cs="Times New Roman"/>
          <w:sz w:val="30"/>
          <w:szCs w:val="30"/>
        </w:rPr>
        <w:t xml:space="preserve">, их полномочия </w:t>
      </w:r>
      <w:r w:rsidR="002B279E">
        <w:rPr>
          <w:rFonts w:ascii="Times New Roman" w:hAnsi="Times New Roman" w:cs="Times New Roman"/>
          <w:sz w:val="30"/>
          <w:szCs w:val="30"/>
        </w:rPr>
        <w:t xml:space="preserve">действительны </w:t>
      </w:r>
      <w:r w:rsidR="002B279E" w:rsidRPr="001D68EC">
        <w:rPr>
          <w:rFonts w:ascii="Times New Roman" w:hAnsi="Times New Roman" w:cs="Times New Roman"/>
          <w:sz w:val="30"/>
          <w:szCs w:val="30"/>
        </w:rPr>
        <w:t>на протяжении всего срока пребывания в должности</w:t>
      </w:r>
      <w:r w:rsidR="00431F67">
        <w:rPr>
          <w:rFonts w:ascii="Times New Roman" w:hAnsi="Times New Roman" w:cs="Times New Roman"/>
          <w:sz w:val="30"/>
          <w:szCs w:val="30"/>
        </w:rPr>
        <w:t xml:space="preserve"> (далее – профсоюзные руководители)</w:t>
      </w:r>
      <w:r w:rsidR="002B279E">
        <w:rPr>
          <w:rFonts w:ascii="Times New Roman" w:hAnsi="Times New Roman" w:cs="Times New Roman"/>
          <w:sz w:val="30"/>
          <w:szCs w:val="30"/>
        </w:rPr>
        <w:t>;</w:t>
      </w:r>
    </w:p>
    <w:p w:rsidR="002B279E" w:rsidRDefault="002B279E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представитель организационной структуры профсоюза, который </w:t>
      </w:r>
      <w:r w:rsidRPr="002B279E">
        <w:rPr>
          <w:rFonts w:ascii="Times New Roman" w:hAnsi="Times New Roman" w:cs="Times New Roman"/>
          <w:sz w:val="30"/>
          <w:szCs w:val="30"/>
        </w:rPr>
        <w:t>наделя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B279E">
        <w:rPr>
          <w:rFonts w:ascii="Times New Roman" w:hAnsi="Times New Roman" w:cs="Times New Roman"/>
          <w:sz w:val="30"/>
          <w:szCs w:val="30"/>
        </w:rPr>
        <w:t>тся полномочиями на осуществление общественного контроля решением руководящего профсоюзного органа профсоюзной орг</w:t>
      </w:r>
      <w:r>
        <w:rPr>
          <w:rFonts w:ascii="Times New Roman" w:hAnsi="Times New Roman" w:cs="Times New Roman"/>
          <w:sz w:val="30"/>
          <w:szCs w:val="30"/>
        </w:rPr>
        <w:t>анизации, на учете в которой он</w:t>
      </w:r>
      <w:r w:rsidRPr="002B279E">
        <w:rPr>
          <w:rFonts w:ascii="Times New Roman" w:hAnsi="Times New Roman" w:cs="Times New Roman"/>
          <w:sz w:val="30"/>
          <w:szCs w:val="30"/>
        </w:rPr>
        <w:t xml:space="preserve"> состоят, или вышестоящего профсоюзного органа</w:t>
      </w:r>
      <w:r w:rsidR="00431F67">
        <w:rPr>
          <w:rFonts w:ascii="Times New Roman" w:hAnsi="Times New Roman" w:cs="Times New Roman"/>
          <w:sz w:val="30"/>
          <w:szCs w:val="30"/>
        </w:rPr>
        <w:t xml:space="preserve"> (профсоюзные представители)</w:t>
      </w:r>
      <w:r w:rsidRPr="002B279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1F67" w:rsidRDefault="00431F67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431F67">
        <w:rPr>
          <w:rFonts w:ascii="Times New Roman" w:hAnsi="Times New Roman" w:cs="Times New Roman"/>
          <w:sz w:val="30"/>
          <w:szCs w:val="30"/>
        </w:rPr>
        <w:t>Профсоюзные руководите</w:t>
      </w:r>
      <w:r>
        <w:rPr>
          <w:rFonts w:ascii="Times New Roman" w:hAnsi="Times New Roman" w:cs="Times New Roman"/>
          <w:sz w:val="30"/>
          <w:szCs w:val="30"/>
        </w:rPr>
        <w:t xml:space="preserve">ли и профсоюзные представители </w:t>
      </w:r>
      <w:r w:rsidRPr="00431F67">
        <w:rPr>
          <w:rFonts w:ascii="Times New Roman" w:hAnsi="Times New Roman" w:cs="Times New Roman"/>
          <w:sz w:val="30"/>
          <w:szCs w:val="30"/>
        </w:rPr>
        <w:t>осуществляют общественный контроль в формах, не св</w:t>
      </w:r>
      <w:r>
        <w:rPr>
          <w:rFonts w:ascii="Times New Roman" w:hAnsi="Times New Roman" w:cs="Times New Roman"/>
          <w:sz w:val="30"/>
          <w:szCs w:val="30"/>
        </w:rPr>
        <w:t>язанных с проведением проверок.</w:t>
      </w:r>
    </w:p>
    <w:p w:rsidR="00431F67" w:rsidRDefault="00431F67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F51C29">
        <w:rPr>
          <w:rFonts w:ascii="Times New Roman" w:hAnsi="Times New Roman" w:cs="Times New Roman"/>
          <w:sz w:val="30"/>
          <w:szCs w:val="30"/>
        </w:rPr>
        <w:t xml:space="preserve">Профсоюзные руководители и профсоюзные представители осуществляют общественный контроль в виде мероприятий по </w:t>
      </w:r>
      <w:r w:rsidRPr="00F51C29">
        <w:rPr>
          <w:rFonts w:ascii="Times New Roman" w:hAnsi="Times New Roman" w:cs="Times New Roman"/>
          <w:sz w:val="30"/>
          <w:szCs w:val="30"/>
        </w:rPr>
        <w:lastRenderedPageBreak/>
        <w:t>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проверок.</w:t>
      </w:r>
    </w:p>
    <w:p w:rsidR="00F51C29" w:rsidRDefault="00C130B5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</w:t>
      </w:r>
      <w:r w:rsidR="00F76E30">
        <w:rPr>
          <w:rFonts w:ascii="Times New Roman" w:hAnsi="Times New Roman" w:cs="Times New Roman"/>
          <w:sz w:val="30"/>
          <w:szCs w:val="30"/>
        </w:rPr>
        <w:t>проведенных</w:t>
      </w:r>
      <w:r w:rsidR="00F51C29" w:rsidRPr="00F51C29">
        <w:rPr>
          <w:rFonts w:ascii="Times New Roman" w:hAnsi="Times New Roman" w:cs="Times New Roman"/>
          <w:sz w:val="30"/>
          <w:szCs w:val="30"/>
        </w:rPr>
        <w:t xml:space="preserve"> мониторинг</w:t>
      </w:r>
      <w:r w:rsidR="00F76E30">
        <w:rPr>
          <w:rFonts w:ascii="Times New Roman" w:hAnsi="Times New Roman" w:cs="Times New Roman"/>
          <w:sz w:val="30"/>
          <w:szCs w:val="30"/>
        </w:rPr>
        <w:t>ов</w:t>
      </w:r>
      <w:r w:rsidR="00F51C29" w:rsidRPr="00F51C29">
        <w:rPr>
          <w:rFonts w:ascii="Times New Roman" w:hAnsi="Times New Roman" w:cs="Times New Roman"/>
          <w:sz w:val="30"/>
          <w:szCs w:val="30"/>
        </w:rPr>
        <w:t xml:space="preserve"> соблюдения контролируемыми субъектами законодательства о труде, в том числе </w:t>
      </w:r>
      <w:r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F51C29" w:rsidRPr="00F51C29">
        <w:rPr>
          <w:rFonts w:ascii="Times New Roman" w:hAnsi="Times New Roman" w:cs="Times New Roman"/>
          <w:sz w:val="30"/>
          <w:szCs w:val="30"/>
        </w:rPr>
        <w:t>своевременности выплаты заработной платы</w:t>
      </w:r>
      <w:r>
        <w:rPr>
          <w:rFonts w:ascii="Times New Roman" w:hAnsi="Times New Roman" w:cs="Times New Roman"/>
          <w:sz w:val="30"/>
          <w:szCs w:val="30"/>
        </w:rPr>
        <w:t>, оформляются рекомендации</w:t>
      </w:r>
      <w:r w:rsidR="004C7D3C">
        <w:rPr>
          <w:rFonts w:ascii="Times New Roman" w:hAnsi="Times New Roman" w:cs="Times New Roman"/>
          <w:sz w:val="30"/>
          <w:szCs w:val="30"/>
        </w:rPr>
        <w:t xml:space="preserve"> (в случае если есть нарушения)</w:t>
      </w:r>
      <w:r>
        <w:rPr>
          <w:rFonts w:ascii="Times New Roman" w:hAnsi="Times New Roman" w:cs="Times New Roman"/>
          <w:sz w:val="30"/>
          <w:szCs w:val="30"/>
        </w:rPr>
        <w:t xml:space="preserve"> или справки</w:t>
      </w:r>
      <w:r w:rsidR="004C7D3C">
        <w:rPr>
          <w:rFonts w:ascii="Times New Roman" w:hAnsi="Times New Roman" w:cs="Times New Roman"/>
          <w:sz w:val="30"/>
          <w:szCs w:val="30"/>
        </w:rPr>
        <w:t xml:space="preserve"> (если нарушений не выявлено)</w:t>
      </w:r>
      <w:r w:rsidR="00F51C29" w:rsidRPr="00F51C29">
        <w:rPr>
          <w:rFonts w:ascii="Times New Roman" w:hAnsi="Times New Roman" w:cs="Times New Roman"/>
          <w:sz w:val="30"/>
          <w:szCs w:val="30"/>
        </w:rPr>
        <w:t>;</w:t>
      </w:r>
    </w:p>
    <w:p w:rsidR="00F51C29" w:rsidRPr="00F51C29" w:rsidRDefault="00610EF4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 рамках осуществления мероприятий по общественному контролю </w:t>
      </w:r>
      <w:r w:rsidR="00612C42">
        <w:rPr>
          <w:rFonts w:ascii="Times New Roman" w:hAnsi="Times New Roman" w:cs="Times New Roman"/>
          <w:sz w:val="30"/>
          <w:szCs w:val="30"/>
        </w:rPr>
        <w:t>проводятся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12C42">
        <w:rPr>
          <w:rFonts w:ascii="Times New Roman" w:hAnsi="Times New Roman" w:cs="Times New Roman"/>
          <w:sz w:val="30"/>
          <w:szCs w:val="30"/>
        </w:rPr>
        <w:t>к</w:t>
      </w:r>
      <w:r w:rsidR="00C130B5">
        <w:rPr>
          <w:rFonts w:ascii="Times New Roman" w:hAnsi="Times New Roman" w:cs="Times New Roman"/>
          <w:sz w:val="30"/>
          <w:szCs w:val="30"/>
        </w:rPr>
        <w:t>онсультации</w:t>
      </w:r>
      <w:r w:rsidR="00F51C29" w:rsidRPr="00F51C29">
        <w:rPr>
          <w:rFonts w:ascii="Times New Roman" w:hAnsi="Times New Roman" w:cs="Times New Roman"/>
          <w:sz w:val="30"/>
          <w:szCs w:val="30"/>
        </w:rPr>
        <w:t xml:space="preserve"> членов профсоюза по вопросам применения законодательства, выполнения условий коллективного договора (соглашения)</w:t>
      </w:r>
      <w:r w:rsidR="0082508D">
        <w:rPr>
          <w:rFonts w:ascii="Times New Roman" w:hAnsi="Times New Roman" w:cs="Times New Roman"/>
          <w:sz w:val="30"/>
          <w:szCs w:val="30"/>
        </w:rPr>
        <w:t>, которые</w:t>
      </w:r>
      <w:r w:rsidR="00C130B5">
        <w:rPr>
          <w:rFonts w:ascii="Times New Roman" w:hAnsi="Times New Roman" w:cs="Times New Roman"/>
          <w:sz w:val="30"/>
          <w:szCs w:val="30"/>
        </w:rPr>
        <w:t xml:space="preserve"> фиксируются</w:t>
      </w:r>
      <w:r w:rsidR="0082508D">
        <w:rPr>
          <w:rFonts w:ascii="Times New Roman" w:hAnsi="Times New Roman" w:cs="Times New Roman"/>
          <w:sz w:val="30"/>
          <w:szCs w:val="30"/>
        </w:rPr>
        <w:t>,</w:t>
      </w:r>
      <w:r w:rsidR="00C130B5">
        <w:rPr>
          <w:rFonts w:ascii="Times New Roman" w:hAnsi="Times New Roman" w:cs="Times New Roman"/>
          <w:sz w:val="30"/>
          <w:szCs w:val="30"/>
        </w:rPr>
        <w:t xml:space="preserve"> </w:t>
      </w:r>
      <w:r w:rsidR="007B581B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C130B5">
        <w:rPr>
          <w:rFonts w:ascii="Times New Roman" w:hAnsi="Times New Roman" w:cs="Times New Roman"/>
          <w:sz w:val="30"/>
          <w:szCs w:val="30"/>
        </w:rPr>
        <w:t>в журналах учета личного приема граждан</w:t>
      </w:r>
      <w:r w:rsidR="0082508D">
        <w:rPr>
          <w:rFonts w:ascii="Times New Roman" w:hAnsi="Times New Roman" w:cs="Times New Roman"/>
          <w:sz w:val="30"/>
          <w:szCs w:val="30"/>
        </w:rPr>
        <w:t>.</w:t>
      </w:r>
    </w:p>
    <w:p w:rsidR="00F51C29" w:rsidRDefault="007B581B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Письменные</w:t>
      </w:r>
      <w:r w:rsidR="00F51C29" w:rsidRPr="00F51C29">
        <w:rPr>
          <w:rFonts w:ascii="Times New Roman" w:hAnsi="Times New Roman" w:cs="Times New Roman"/>
          <w:sz w:val="30"/>
          <w:szCs w:val="30"/>
        </w:rPr>
        <w:t xml:space="preserve"> обращения членов профсоюза по вопросам правового регулирования трудовых и связанных с ними отношений</w:t>
      </w:r>
      <w:r>
        <w:rPr>
          <w:rFonts w:ascii="Times New Roman" w:hAnsi="Times New Roman" w:cs="Times New Roman"/>
          <w:sz w:val="30"/>
          <w:szCs w:val="30"/>
        </w:rPr>
        <w:t xml:space="preserve"> поступают в организационные структуры профсоюза и фиксируются в журналах регистрации письменных обращений, рассматриваются и направляются заявителям ответы в соответствии с законодательством об обращениях граждан</w:t>
      </w:r>
      <w:r w:rsidR="00612C42">
        <w:rPr>
          <w:rFonts w:ascii="Times New Roman" w:hAnsi="Times New Roman" w:cs="Times New Roman"/>
          <w:sz w:val="30"/>
          <w:szCs w:val="30"/>
        </w:rPr>
        <w:t>.</w:t>
      </w:r>
    </w:p>
    <w:p w:rsidR="00612C42" w:rsidRDefault="00612C42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мониторингов, проводимых профсоюзными руководителями и профсоюзными представителями</w:t>
      </w:r>
      <w:r w:rsidR="006C4F79">
        <w:rPr>
          <w:rFonts w:ascii="Times New Roman" w:hAnsi="Times New Roman" w:cs="Times New Roman"/>
          <w:sz w:val="30"/>
          <w:szCs w:val="30"/>
        </w:rPr>
        <w:t>, подлежат изучению следующие вопросы: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1. Соответствие трудовому законодательству основных локальных нормативных актов: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1.1. наличие правил внутреннего трудо</w:t>
      </w:r>
      <w:r w:rsidR="005D71FD">
        <w:rPr>
          <w:rFonts w:ascii="Times New Roman" w:hAnsi="Times New Roman" w:cs="Times New Roman"/>
          <w:sz w:val="30"/>
          <w:szCs w:val="30"/>
        </w:rPr>
        <w:t>вого распорядка, разработанных</w:t>
      </w:r>
      <w:r w:rsidRPr="006C4F79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>
        <w:rPr>
          <w:rFonts w:ascii="Times New Roman" w:hAnsi="Times New Roman" w:cs="Times New Roman"/>
          <w:sz w:val="30"/>
          <w:szCs w:val="30"/>
        </w:rPr>
        <w:t>с законодательством</w:t>
      </w:r>
      <w:r w:rsidRPr="006C4F79">
        <w:rPr>
          <w:rFonts w:ascii="Times New Roman" w:hAnsi="Times New Roman" w:cs="Times New Roman"/>
          <w:sz w:val="30"/>
          <w:szCs w:val="30"/>
        </w:rPr>
        <w:t xml:space="preserve"> </w:t>
      </w:r>
      <w:r w:rsidRPr="006C4F79">
        <w:rPr>
          <w:rFonts w:ascii="Times New Roman" w:hAnsi="Times New Roman" w:cs="Times New Roman"/>
          <w:i/>
          <w:sz w:val="30"/>
          <w:szCs w:val="30"/>
        </w:rPr>
        <w:t>(ст. 195 ТК на основании Типовых правил внутреннего трудового распорядка, утвержденных постановлением Министерства труда Республики Беларусь от 5 апреля 2000 г. № 46)</w:t>
      </w:r>
      <w:r w:rsidR="005D71FD">
        <w:rPr>
          <w:rFonts w:ascii="Times New Roman" w:hAnsi="Times New Roman" w:cs="Times New Roman"/>
          <w:sz w:val="30"/>
          <w:szCs w:val="30"/>
        </w:rPr>
        <w:t xml:space="preserve"> и утвержденных</w:t>
      </w:r>
      <w:r w:rsidRPr="006C4F79">
        <w:rPr>
          <w:rFonts w:ascii="Times New Roman" w:hAnsi="Times New Roman" w:cs="Times New Roman"/>
          <w:sz w:val="30"/>
          <w:szCs w:val="30"/>
        </w:rPr>
        <w:t xml:space="preserve"> нанимателем с участием п</w:t>
      </w:r>
      <w:r w:rsidR="005D71FD">
        <w:rPr>
          <w:rFonts w:ascii="Times New Roman" w:hAnsi="Times New Roman" w:cs="Times New Roman"/>
          <w:sz w:val="30"/>
          <w:szCs w:val="30"/>
        </w:rPr>
        <w:t>рофсоюза</w:t>
      </w:r>
      <w:r>
        <w:rPr>
          <w:rFonts w:ascii="Times New Roman" w:hAnsi="Times New Roman" w:cs="Times New Roman"/>
          <w:sz w:val="30"/>
          <w:szCs w:val="30"/>
        </w:rPr>
        <w:t>. Н</w:t>
      </w:r>
      <w:r w:rsidRPr="006C4F79">
        <w:rPr>
          <w:rFonts w:ascii="Times New Roman" w:hAnsi="Times New Roman" w:cs="Times New Roman"/>
          <w:sz w:val="30"/>
          <w:szCs w:val="30"/>
        </w:rPr>
        <w:t>аниматель обязан ознакомить с ними под роспись каждого работника при приеме на работу;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lastRenderedPageBreak/>
        <w:t xml:space="preserve">1.2. </w:t>
      </w:r>
      <w:r w:rsidR="005D71FD">
        <w:rPr>
          <w:rFonts w:ascii="Times New Roman" w:hAnsi="Times New Roman" w:cs="Times New Roman"/>
          <w:sz w:val="30"/>
          <w:szCs w:val="30"/>
        </w:rPr>
        <w:t>наличие в</w:t>
      </w:r>
      <w:r w:rsidRPr="006C4F79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="005D71FD">
        <w:rPr>
          <w:rFonts w:ascii="Times New Roman" w:hAnsi="Times New Roman" w:cs="Times New Roman"/>
          <w:sz w:val="30"/>
          <w:szCs w:val="30"/>
        </w:rPr>
        <w:t>утвержденного штатного расписания</w:t>
      </w:r>
      <w:r w:rsidRPr="006C4F79">
        <w:rPr>
          <w:rFonts w:ascii="Times New Roman" w:hAnsi="Times New Roman" w:cs="Times New Roman"/>
          <w:sz w:val="30"/>
          <w:szCs w:val="30"/>
        </w:rPr>
        <w:t>. Наименования должностей, профессий</w:t>
      </w:r>
      <w:r w:rsidR="005D71FD">
        <w:rPr>
          <w:rFonts w:ascii="Times New Roman" w:hAnsi="Times New Roman" w:cs="Times New Roman"/>
          <w:sz w:val="30"/>
          <w:szCs w:val="30"/>
        </w:rPr>
        <w:t xml:space="preserve"> в штатном расписании должны быть</w:t>
      </w:r>
      <w:r w:rsidRPr="006C4F79">
        <w:rPr>
          <w:rFonts w:ascii="Times New Roman" w:hAnsi="Times New Roman" w:cs="Times New Roman"/>
          <w:sz w:val="30"/>
          <w:szCs w:val="30"/>
        </w:rPr>
        <w:t xml:space="preserve"> в соответствии с Общегосударственным классификатором Республики Беларусь ОКРБ 006-2009 "Профессии рабочих и должности служащих", </w:t>
      </w:r>
      <w:r w:rsidRPr="0082508D">
        <w:rPr>
          <w:rFonts w:ascii="Times New Roman" w:hAnsi="Times New Roman" w:cs="Times New Roman"/>
          <w:i/>
          <w:sz w:val="30"/>
          <w:szCs w:val="30"/>
        </w:rPr>
        <w:t>введенным в действие с 1 января 2010 г. постановлением Министерства труда и социальной защиты Республики Беларусь от 22 октября 2009 г. № 125,</w:t>
      </w:r>
      <w:r w:rsidRPr="0082508D">
        <w:rPr>
          <w:rFonts w:ascii="Times New Roman" w:hAnsi="Times New Roman" w:cs="Times New Roman"/>
          <w:sz w:val="30"/>
          <w:szCs w:val="30"/>
        </w:rPr>
        <w:t xml:space="preserve"> </w:t>
      </w:r>
      <w:r w:rsidRPr="006C4F79">
        <w:rPr>
          <w:rFonts w:ascii="Times New Roman" w:hAnsi="Times New Roman" w:cs="Times New Roman"/>
          <w:sz w:val="30"/>
          <w:szCs w:val="30"/>
        </w:rPr>
        <w:t>а также Единым тарифно-квалификационным справочником работ и профессий рабочих (ЕТКС) и квалификационными справочниками должностей служащих для всех отраслей экономики, для всех отраслей промышленности и для конкретных отраслей;</w:t>
      </w:r>
    </w:p>
    <w:p w:rsidR="006C4F79" w:rsidRPr="005D71FD" w:rsidRDefault="006C4F79" w:rsidP="00651BA5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1.3. </w:t>
      </w:r>
      <w:r w:rsidR="005D71FD">
        <w:rPr>
          <w:rFonts w:ascii="Times New Roman" w:hAnsi="Times New Roman" w:cs="Times New Roman"/>
          <w:sz w:val="30"/>
          <w:szCs w:val="30"/>
        </w:rPr>
        <w:t xml:space="preserve">наличие утвержденных должностных </w:t>
      </w:r>
      <w:r w:rsidR="00E35094">
        <w:rPr>
          <w:rFonts w:ascii="Times New Roman" w:hAnsi="Times New Roman" w:cs="Times New Roman"/>
          <w:sz w:val="30"/>
          <w:szCs w:val="30"/>
        </w:rPr>
        <w:t xml:space="preserve">и рабочих </w:t>
      </w:r>
      <w:r w:rsidR="005D71FD">
        <w:rPr>
          <w:rFonts w:ascii="Times New Roman" w:hAnsi="Times New Roman" w:cs="Times New Roman"/>
          <w:sz w:val="30"/>
          <w:szCs w:val="30"/>
        </w:rPr>
        <w:t>инструкций</w:t>
      </w:r>
      <w:r w:rsidRPr="006C4F79">
        <w:rPr>
          <w:rFonts w:ascii="Times New Roman" w:hAnsi="Times New Roman" w:cs="Times New Roman"/>
          <w:sz w:val="30"/>
          <w:szCs w:val="30"/>
        </w:rPr>
        <w:t xml:space="preserve">. </w:t>
      </w:r>
      <w:r w:rsidR="00E35094">
        <w:rPr>
          <w:rFonts w:ascii="Times New Roman" w:hAnsi="Times New Roman" w:cs="Times New Roman"/>
          <w:sz w:val="30"/>
          <w:szCs w:val="30"/>
        </w:rPr>
        <w:t>В ходе мониторинга также проверяем, ознакомлены ли работники под роспись с</w:t>
      </w:r>
      <w:r w:rsidR="005D71FD">
        <w:rPr>
          <w:rFonts w:ascii="Times New Roman" w:hAnsi="Times New Roman" w:cs="Times New Roman"/>
          <w:sz w:val="30"/>
          <w:szCs w:val="30"/>
        </w:rPr>
        <w:t xml:space="preserve"> порученной трудовой функцией</w:t>
      </w:r>
      <w:r w:rsidR="00E35094">
        <w:rPr>
          <w:rFonts w:ascii="Times New Roman" w:hAnsi="Times New Roman" w:cs="Times New Roman"/>
          <w:sz w:val="30"/>
          <w:szCs w:val="30"/>
        </w:rPr>
        <w:t>,</w:t>
      </w:r>
      <w:r w:rsidR="005D71FD">
        <w:rPr>
          <w:rFonts w:ascii="Times New Roman" w:hAnsi="Times New Roman" w:cs="Times New Roman"/>
          <w:sz w:val="30"/>
          <w:szCs w:val="30"/>
        </w:rPr>
        <w:t xml:space="preserve"> </w:t>
      </w:r>
      <w:r w:rsidRPr="006C4F79">
        <w:rPr>
          <w:rFonts w:ascii="Times New Roman" w:hAnsi="Times New Roman" w:cs="Times New Roman"/>
          <w:sz w:val="30"/>
          <w:szCs w:val="30"/>
        </w:rPr>
        <w:t>отра</w:t>
      </w:r>
      <w:r w:rsidR="005D71FD">
        <w:rPr>
          <w:rFonts w:ascii="Times New Roman" w:hAnsi="Times New Roman" w:cs="Times New Roman"/>
          <w:sz w:val="30"/>
          <w:szCs w:val="30"/>
        </w:rPr>
        <w:t>женной в должностной инструкции</w:t>
      </w:r>
      <w:r w:rsidRPr="005D71FD">
        <w:rPr>
          <w:rFonts w:ascii="Times New Roman" w:hAnsi="Times New Roman" w:cs="Times New Roman"/>
          <w:i/>
          <w:color w:val="A6A6A6" w:themeColor="background1" w:themeShade="A6"/>
          <w:sz w:val="30"/>
          <w:szCs w:val="30"/>
        </w:rPr>
        <w:t xml:space="preserve">, </w:t>
      </w:r>
      <w:r w:rsidRPr="0082508D">
        <w:rPr>
          <w:rFonts w:ascii="Times New Roman" w:hAnsi="Times New Roman" w:cs="Times New Roman"/>
          <w:i/>
          <w:sz w:val="30"/>
          <w:szCs w:val="30"/>
        </w:rPr>
        <w:t>как того требует пункт 2 части первой статьи 54 ТК;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1.4. </w:t>
      </w:r>
      <w:r w:rsidR="005D71FD">
        <w:rPr>
          <w:rFonts w:ascii="Times New Roman" w:hAnsi="Times New Roman" w:cs="Times New Roman"/>
          <w:sz w:val="30"/>
          <w:szCs w:val="30"/>
        </w:rPr>
        <w:t>наличие графиков</w:t>
      </w:r>
      <w:r w:rsidRPr="006C4F79">
        <w:rPr>
          <w:rFonts w:ascii="Times New Roman" w:hAnsi="Times New Roman" w:cs="Times New Roman"/>
          <w:sz w:val="30"/>
          <w:szCs w:val="30"/>
        </w:rPr>
        <w:t xml:space="preserve"> </w:t>
      </w:r>
      <w:r w:rsidR="005D71FD">
        <w:rPr>
          <w:rFonts w:ascii="Times New Roman" w:hAnsi="Times New Roman" w:cs="Times New Roman"/>
          <w:sz w:val="30"/>
          <w:szCs w:val="30"/>
        </w:rPr>
        <w:t>работ (сменности), утверждаемых</w:t>
      </w:r>
      <w:r w:rsidRPr="006C4F79">
        <w:rPr>
          <w:rFonts w:ascii="Times New Roman" w:hAnsi="Times New Roman" w:cs="Times New Roman"/>
          <w:sz w:val="30"/>
          <w:szCs w:val="30"/>
        </w:rPr>
        <w:t xml:space="preserve"> нанимател</w:t>
      </w:r>
      <w:r w:rsidR="009120D6">
        <w:rPr>
          <w:rFonts w:ascii="Times New Roman" w:hAnsi="Times New Roman" w:cs="Times New Roman"/>
          <w:sz w:val="30"/>
          <w:szCs w:val="30"/>
        </w:rPr>
        <w:t>ем по согласованию с профсоюзом, при этом с</w:t>
      </w:r>
      <w:r w:rsidR="00E35094">
        <w:rPr>
          <w:rFonts w:ascii="Times New Roman" w:hAnsi="Times New Roman" w:cs="Times New Roman"/>
          <w:sz w:val="30"/>
          <w:szCs w:val="30"/>
        </w:rPr>
        <w:t xml:space="preserve">огласование </w:t>
      </w:r>
      <w:r w:rsidR="009120D6">
        <w:rPr>
          <w:rFonts w:ascii="Times New Roman" w:hAnsi="Times New Roman" w:cs="Times New Roman"/>
          <w:sz w:val="30"/>
          <w:szCs w:val="30"/>
        </w:rPr>
        <w:t>осуществляется путем рассмотрения их</w:t>
      </w:r>
      <w:r w:rsidR="00E35094">
        <w:rPr>
          <w:rFonts w:ascii="Times New Roman" w:hAnsi="Times New Roman" w:cs="Times New Roman"/>
          <w:sz w:val="30"/>
          <w:szCs w:val="30"/>
        </w:rPr>
        <w:t xml:space="preserve"> на заседаниях профсоюзного комитета.</w:t>
      </w:r>
      <w:r w:rsidRPr="006C4F79">
        <w:rPr>
          <w:rFonts w:ascii="Times New Roman" w:hAnsi="Times New Roman" w:cs="Times New Roman"/>
          <w:sz w:val="30"/>
          <w:szCs w:val="30"/>
        </w:rPr>
        <w:t xml:space="preserve"> Установленный графиком работ (сменности) режим рабочего времени должен быть доведен до ведома работников не позднее одного месяца до введения его в действие;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1.5. </w:t>
      </w:r>
      <w:r w:rsidR="005D71FD">
        <w:rPr>
          <w:rFonts w:ascii="Times New Roman" w:hAnsi="Times New Roman" w:cs="Times New Roman"/>
          <w:sz w:val="30"/>
          <w:szCs w:val="30"/>
        </w:rPr>
        <w:t xml:space="preserve">наличие утвержденного </w:t>
      </w:r>
      <w:r w:rsidR="005D71FD" w:rsidRPr="006C4F79">
        <w:rPr>
          <w:rFonts w:ascii="Times New Roman" w:hAnsi="Times New Roman" w:cs="Times New Roman"/>
          <w:sz w:val="30"/>
          <w:szCs w:val="30"/>
        </w:rPr>
        <w:t xml:space="preserve">нанимателем по согласованию с профсоюзом </w:t>
      </w:r>
      <w:r w:rsidRPr="006C4F79">
        <w:rPr>
          <w:rFonts w:ascii="Times New Roman" w:hAnsi="Times New Roman" w:cs="Times New Roman"/>
          <w:sz w:val="30"/>
          <w:szCs w:val="30"/>
        </w:rPr>
        <w:t>график</w:t>
      </w:r>
      <w:r w:rsidR="005D71FD">
        <w:rPr>
          <w:rFonts w:ascii="Times New Roman" w:hAnsi="Times New Roman" w:cs="Times New Roman"/>
          <w:sz w:val="30"/>
          <w:szCs w:val="30"/>
        </w:rPr>
        <w:t>а отпусков</w:t>
      </w:r>
      <w:r w:rsidR="009120D6">
        <w:rPr>
          <w:rFonts w:ascii="Times New Roman" w:hAnsi="Times New Roman" w:cs="Times New Roman"/>
          <w:sz w:val="30"/>
          <w:szCs w:val="30"/>
        </w:rPr>
        <w:t>, согласование также предполагается на заседаниях профсоюзных комитетов.</w:t>
      </w:r>
      <w:r w:rsidRPr="006C4F79">
        <w:rPr>
          <w:rFonts w:ascii="Times New Roman" w:hAnsi="Times New Roman" w:cs="Times New Roman"/>
          <w:sz w:val="30"/>
          <w:szCs w:val="30"/>
        </w:rPr>
        <w:t xml:space="preserve"> График трудовых отпусков составляется на календарный год не позднее 5 января или иного срока, установленного коллективным договором (соглашением) либо согласованного нанимателем с профсоюзом, и доводится до сведения всех работников. </w:t>
      </w:r>
    </w:p>
    <w:p w:rsidR="00975548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1.6. </w:t>
      </w:r>
      <w:r w:rsidR="005D71FD">
        <w:rPr>
          <w:rFonts w:ascii="Times New Roman" w:hAnsi="Times New Roman" w:cs="Times New Roman"/>
          <w:sz w:val="30"/>
          <w:szCs w:val="30"/>
        </w:rPr>
        <w:t>соответствие коллективного</w:t>
      </w:r>
      <w:r w:rsidRPr="006C4F79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5D71FD">
        <w:rPr>
          <w:rFonts w:ascii="Times New Roman" w:hAnsi="Times New Roman" w:cs="Times New Roman"/>
          <w:sz w:val="30"/>
          <w:szCs w:val="30"/>
        </w:rPr>
        <w:t xml:space="preserve">а организации </w:t>
      </w:r>
      <w:r w:rsidRPr="006C4F79">
        <w:rPr>
          <w:rFonts w:ascii="Times New Roman" w:hAnsi="Times New Roman" w:cs="Times New Roman"/>
          <w:sz w:val="30"/>
          <w:szCs w:val="30"/>
        </w:rPr>
        <w:t>норм</w:t>
      </w:r>
      <w:r w:rsidR="005D71FD">
        <w:rPr>
          <w:rFonts w:ascii="Times New Roman" w:hAnsi="Times New Roman" w:cs="Times New Roman"/>
          <w:sz w:val="30"/>
          <w:szCs w:val="30"/>
        </w:rPr>
        <w:t>ам законодательства, Генерального, тарифного</w:t>
      </w:r>
      <w:r w:rsidR="00975548">
        <w:rPr>
          <w:rFonts w:ascii="Times New Roman" w:hAnsi="Times New Roman" w:cs="Times New Roman"/>
          <w:sz w:val="30"/>
          <w:szCs w:val="30"/>
        </w:rPr>
        <w:t xml:space="preserve"> соглашениям. Ознакомление с коллективным догово</w:t>
      </w:r>
      <w:r w:rsidR="009120D6">
        <w:rPr>
          <w:rFonts w:ascii="Times New Roman" w:hAnsi="Times New Roman" w:cs="Times New Roman"/>
          <w:sz w:val="30"/>
          <w:szCs w:val="30"/>
        </w:rPr>
        <w:t>ром работников организации под р</w:t>
      </w:r>
      <w:r w:rsidR="0082508D">
        <w:rPr>
          <w:rFonts w:ascii="Times New Roman" w:hAnsi="Times New Roman" w:cs="Times New Roman"/>
          <w:sz w:val="30"/>
          <w:szCs w:val="30"/>
        </w:rPr>
        <w:t>ос</w:t>
      </w:r>
      <w:r w:rsidR="00975548">
        <w:rPr>
          <w:rFonts w:ascii="Times New Roman" w:hAnsi="Times New Roman" w:cs="Times New Roman"/>
          <w:sz w:val="30"/>
          <w:szCs w:val="30"/>
        </w:rPr>
        <w:t>пись.</w:t>
      </w:r>
    </w:p>
    <w:p w:rsidR="006C4F79" w:rsidRPr="009120D6" w:rsidRDefault="006C4F79" w:rsidP="00651BA5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120D6">
        <w:rPr>
          <w:rFonts w:ascii="Times New Roman" w:hAnsi="Times New Roman" w:cs="Times New Roman"/>
          <w:b/>
          <w:i/>
          <w:sz w:val="30"/>
          <w:szCs w:val="30"/>
        </w:rPr>
        <w:t xml:space="preserve">2. </w:t>
      </w:r>
      <w:proofErr w:type="gramStart"/>
      <w:r w:rsidR="00975548" w:rsidRPr="009120D6">
        <w:rPr>
          <w:rFonts w:ascii="Times New Roman" w:hAnsi="Times New Roman" w:cs="Times New Roman"/>
          <w:b/>
          <w:i/>
          <w:sz w:val="30"/>
          <w:szCs w:val="30"/>
        </w:rPr>
        <w:t>по вопросам</w:t>
      </w:r>
      <w:proofErr w:type="gramEnd"/>
      <w:r w:rsidR="00975548" w:rsidRPr="009120D6">
        <w:rPr>
          <w:rFonts w:ascii="Times New Roman" w:hAnsi="Times New Roman" w:cs="Times New Roman"/>
          <w:b/>
          <w:i/>
          <w:sz w:val="30"/>
          <w:szCs w:val="30"/>
        </w:rPr>
        <w:t xml:space="preserve"> связанным с о</w:t>
      </w:r>
      <w:r w:rsidRPr="009120D6">
        <w:rPr>
          <w:rFonts w:ascii="Times New Roman" w:hAnsi="Times New Roman" w:cs="Times New Roman"/>
          <w:b/>
          <w:i/>
          <w:sz w:val="30"/>
          <w:szCs w:val="30"/>
        </w:rPr>
        <w:t>формление</w:t>
      </w:r>
      <w:r w:rsidR="00975548" w:rsidRPr="009120D6">
        <w:rPr>
          <w:rFonts w:ascii="Times New Roman" w:hAnsi="Times New Roman" w:cs="Times New Roman"/>
          <w:b/>
          <w:i/>
          <w:sz w:val="30"/>
          <w:szCs w:val="30"/>
        </w:rPr>
        <w:t>м</w:t>
      </w:r>
      <w:r w:rsidRPr="009120D6">
        <w:rPr>
          <w:rFonts w:ascii="Times New Roman" w:hAnsi="Times New Roman" w:cs="Times New Roman"/>
          <w:b/>
          <w:i/>
          <w:sz w:val="30"/>
          <w:szCs w:val="30"/>
        </w:rPr>
        <w:t xml:space="preserve"> трудовых отношений:</w:t>
      </w:r>
    </w:p>
    <w:p w:rsid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lastRenderedPageBreak/>
        <w:t xml:space="preserve">2.1. </w:t>
      </w:r>
      <w:r w:rsidR="00975548">
        <w:rPr>
          <w:rFonts w:ascii="Times New Roman" w:hAnsi="Times New Roman" w:cs="Times New Roman"/>
          <w:sz w:val="30"/>
          <w:szCs w:val="30"/>
        </w:rPr>
        <w:t>наличие трудовых</w:t>
      </w:r>
      <w:r w:rsidRPr="006C4F79">
        <w:rPr>
          <w:rFonts w:ascii="Times New Roman" w:hAnsi="Times New Roman" w:cs="Times New Roman"/>
          <w:sz w:val="30"/>
          <w:szCs w:val="30"/>
        </w:rPr>
        <w:t xml:space="preserve"> договор</w:t>
      </w:r>
      <w:r w:rsidR="00975548">
        <w:rPr>
          <w:rFonts w:ascii="Times New Roman" w:hAnsi="Times New Roman" w:cs="Times New Roman"/>
          <w:sz w:val="30"/>
          <w:szCs w:val="30"/>
        </w:rPr>
        <w:t>ов (контрактов)</w:t>
      </w:r>
      <w:r w:rsidR="009120D6">
        <w:rPr>
          <w:rFonts w:ascii="Times New Roman" w:hAnsi="Times New Roman" w:cs="Times New Roman"/>
          <w:sz w:val="30"/>
          <w:szCs w:val="30"/>
        </w:rPr>
        <w:t>,</w:t>
      </w:r>
      <w:r w:rsidRPr="006C4F79">
        <w:rPr>
          <w:rFonts w:ascii="Times New Roman" w:hAnsi="Times New Roman" w:cs="Times New Roman"/>
          <w:sz w:val="30"/>
          <w:szCs w:val="30"/>
        </w:rPr>
        <w:t xml:space="preserve"> заключен</w:t>
      </w:r>
      <w:r w:rsidR="00975548">
        <w:rPr>
          <w:rFonts w:ascii="Times New Roman" w:hAnsi="Times New Roman" w:cs="Times New Roman"/>
          <w:sz w:val="30"/>
          <w:szCs w:val="30"/>
        </w:rPr>
        <w:t>ных</w:t>
      </w:r>
      <w:r w:rsidRPr="006C4F79">
        <w:rPr>
          <w:rFonts w:ascii="Times New Roman" w:hAnsi="Times New Roman" w:cs="Times New Roman"/>
          <w:sz w:val="30"/>
          <w:szCs w:val="30"/>
        </w:rPr>
        <w:t xml:space="preserve"> в письменной форме. </w:t>
      </w:r>
      <w:r w:rsidR="00975548">
        <w:rPr>
          <w:rFonts w:ascii="Times New Roman" w:hAnsi="Times New Roman" w:cs="Times New Roman"/>
          <w:sz w:val="30"/>
          <w:szCs w:val="30"/>
        </w:rPr>
        <w:t>При этом с</w:t>
      </w:r>
      <w:r w:rsidRPr="006C4F79">
        <w:rPr>
          <w:rFonts w:ascii="Times New Roman" w:hAnsi="Times New Roman" w:cs="Times New Roman"/>
          <w:sz w:val="30"/>
          <w:szCs w:val="30"/>
        </w:rPr>
        <w:t xml:space="preserve">ледует обратить внимание на </w:t>
      </w:r>
      <w:r w:rsidR="00975548">
        <w:rPr>
          <w:rFonts w:ascii="Times New Roman" w:hAnsi="Times New Roman" w:cs="Times New Roman"/>
          <w:sz w:val="30"/>
          <w:szCs w:val="30"/>
        </w:rPr>
        <w:t>то</w:t>
      </w:r>
      <w:r w:rsidR="009120D6">
        <w:rPr>
          <w:rFonts w:ascii="Times New Roman" w:hAnsi="Times New Roman" w:cs="Times New Roman"/>
          <w:sz w:val="30"/>
          <w:szCs w:val="30"/>
        </w:rPr>
        <w:t>,</w:t>
      </w:r>
      <w:r w:rsidR="00975548">
        <w:rPr>
          <w:rFonts w:ascii="Times New Roman" w:hAnsi="Times New Roman" w:cs="Times New Roman"/>
          <w:sz w:val="30"/>
          <w:szCs w:val="30"/>
        </w:rPr>
        <w:t xml:space="preserve"> что п</w:t>
      </w:r>
      <w:r w:rsidRPr="006C4F79">
        <w:rPr>
          <w:rFonts w:ascii="Times New Roman" w:hAnsi="Times New Roman" w:cs="Times New Roman"/>
          <w:sz w:val="30"/>
          <w:szCs w:val="30"/>
        </w:rPr>
        <w:t>риказ издается после подписания трудового договора.</w:t>
      </w:r>
    </w:p>
    <w:p w:rsidR="009120D6" w:rsidRPr="006C4F79" w:rsidRDefault="009120D6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мониторингах контрактов обращаем внимание на сроки заключения, продления контрактов, наличие дополнительных мер стимулирования, отсутствие «новых» оснований прекращения контрактов.</w:t>
      </w:r>
    </w:p>
    <w:p w:rsidR="006C4F79" w:rsidRPr="0082508D" w:rsidRDefault="006C4F79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82508D">
        <w:rPr>
          <w:rFonts w:ascii="Times New Roman" w:hAnsi="Times New Roman" w:cs="Times New Roman"/>
          <w:i/>
          <w:sz w:val="30"/>
          <w:szCs w:val="30"/>
        </w:rPr>
        <w:t>Трудовой договор должен соответствовать Примерной форме трудового договора, утвержденной постановлением Министерства труда Республики Беларусь от 27 декабря 1999 г. № 155, контракт с работником – Примерной форме контракта нанимателя с работником, утвержденной постановлением Совета Министров Республики Беларусь от 2 августа 1999 г. № 1180.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2.2. ведение трудовых книжек работников.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82508D">
        <w:rPr>
          <w:rFonts w:ascii="Times New Roman" w:hAnsi="Times New Roman" w:cs="Times New Roman"/>
          <w:i/>
          <w:sz w:val="30"/>
          <w:szCs w:val="30"/>
        </w:rPr>
        <w:t>Ведение трудовых книжек регулируется статьями 50, 79 ТК и Инструкцией о порядке ведения трудовых книжек, утвержденной постановлением Министерства труда и социальной защиты Республики Беларусь от 16 июня 2014 г. № 40.</w:t>
      </w:r>
      <w:r w:rsidRPr="0082508D">
        <w:rPr>
          <w:rFonts w:ascii="Times New Roman" w:hAnsi="Times New Roman" w:cs="Times New Roman"/>
          <w:sz w:val="30"/>
          <w:szCs w:val="30"/>
        </w:rPr>
        <w:t xml:space="preserve"> </w:t>
      </w:r>
      <w:r w:rsidR="00406E64" w:rsidRPr="0082508D">
        <w:rPr>
          <w:rFonts w:ascii="Times New Roman" w:hAnsi="Times New Roman" w:cs="Times New Roman"/>
          <w:sz w:val="30"/>
          <w:szCs w:val="30"/>
        </w:rPr>
        <w:t>Об</w:t>
      </w:r>
      <w:r w:rsidR="00406E64">
        <w:rPr>
          <w:rFonts w:ascii="Times New Roman" w:hAnsi="Times New Roman" w:cs="Times New Roman"/>
          <w:sz w:val="30"/>
          <w:szCs w:val="30"/>
        </w:rPr>
        <w:t>язательное наличие и ведение книги</w:t>
      </w:r>
      <w:r w:rsidRPr="006C4F79">
        <w:rPr>
          <w:rFonts w:ascii="Times New Roman" w:hAnsi="Times New Roman" w:cs="Times New Roman"/>
          <w:sz w:val="30"/>
          <w:szCs w:val="30"/>
        </w:rPr>
        <w:t xml:space="preserve"> учета движения трудовых книжек и вкладышей к ним. Книга должна быть пронумерована, прошнурована и скреплена подписью нанимателя и печатью нанимателя. </w:t>
      </w:r>
    </w:p>
    <w:p w:rsidR="00975548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В книге учета движения трудовых книжек регистрируются трудовые книжки всех работников, за исключением работающих по совместительству. </w:t>
      </w:r>
    </w:p>
    <w:p w:rsidR="00F62698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При сопоставлении даты увольнения работника в соответствующем приказе с датой получения им трудовой книжки, указанной в книге учета движения трудовых книжек, можно судить о соблюдении нанимателем </w:t>
      </w:r>
      <w:r w:rsidR="00F62698">
        <w:rPr>
          <w:rFonts w:ascii="Times New Roman" w:hAnsi="Times New Roman" w:cs="Times New Roman"/>
          <w:sz w:val="30"/>
          <w:szCs w:val="30"/>
        </w:rPr>
        <w:t>сроков выдачи</w:t>
      </w:r>
      <w:r w:rsidRPr="006C4F79">
        <w:rPr>
          <w:rFonts w:ascii="Times New Roman" w:hAnsi="Times New Roman" w:cs="Times New Roman"/>
          <w:sz w:val="30"/>
          <w:szCs w:val="30"/>
        </w:rPr>
        <w:t xml:space="preserve"> трудовой книжки</w:t>
      </w:r>
      <w:r w:rsidR="00406E64">
        <w:rPr>
          <w:rFonts w:ascii="Times New Roman" w:hAnsi="Times New Roman" w:cs="Times New Roman"/>
          <w:sz w:val="30"/>
          <w:szCs w:val="30"/>
        </w:rPr>
        <w:t>, установленных законодательством</w:t>
      </w:r>
      <w:r w:rsidRPr="006C4F79">
        <w:rPr>
          <w:rFonts w:ascii="Times New Roman" w:hAnsi="Times New Roman" w:cs="Times New Roman"/>
          <w:sz w:val="30"/>
          <w:szCs w:val="30"/>
        </w:rPr>
        <w:t xml:space="preserve">. </w:t>
      </w:r>
      <w:r w:rsidR="00406E64">
        <w:rPr>
          <w:rFonts w:ascii="Times New Roman" w:hAnsi="Times New Roman" w:cs="Times New Roman"/>
          <w:sz w:val="30"/>
          <w:szCs w:val="30"/>
        </w:rPr>
        <w:t>Также проверяем порядок внесения записей в трудовые книжки.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2.3. личные дела работников: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Личное дело работника формируется после заключения трудового договора (контракта) и издания</w:t>
      </w:r>
      <w:r w:rsidR="00406E64">
        <w:rPr>
          <w:rFonts w:ascii="Times New Roman" w:hAnsi="Times New Roman" w:cs="Times New Roman"/>
          <w:sz w:val="30"/>
          <w:szCs w:val="30"/>
        </w:rPr>
        <w:t xml:space="preserve"> приказа (распоряжения</w:t>
      </w:r>
      <w:r w:rsidRPr="006C4F79">
        <w:rPr>
          <w:rFonts w:ascii="Times New Roman" w:hAnsi="Times New Roman" w:cs="Times New Roman"/>
          <w:sz w:val="30"/>
          <w:szCs w:val="30"/>
        </w:rPr>
        <w:t xml:space="preserve">) о приеме на </w:t>
      </w:r>
      <w:r w:rsidR="00406E64">
        <w:rPr>
          <w:rFonts w:ascii="Times New Roman" w:hAnsi="Times New Roman" w:cs="Times New Roman"/>
          <w:sz w:val="30"/>
          <w:szCs w:val="30"/>
        </w:rPr>
        <w:t>работу</w:t>
      </w:r>
      <w:r w:rsidRPr="006C4F79">
        <w:rPr>
          <w:rFonts w:ascii="Times New Roman" w:hAnsi="Times New Roman" w:cs="Times New Roman"/>
          <w:sz w:val="30"/>
          <w:szCs w:val="30"/>
        </w:rPr>
        <w:t>.</w:t>
      </w:r>
    </w:p>
    <w:p w:rsidR="006C4F79" w:rsidRPr="0082508D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lastRenderedPageBreak/>
        <w:t xml:space="preserve">Документы должны быть включены в формируемое личное дело в </w:t>
      </w:r>
      <w:r w:rsidR="00F62698">
        <w:rPr>
          <w:rFonts w:ascii="Times New Roman" w:hAnsi="Times New Roman" w:cs="Times New Roman"/>
          <w:sz w:val="30"/>
          <w:szCs w:val="30"/>
        </w:rPr>
        <w:t>установленной</w:t>
      </w:r>
      <w:r w:rsidRPr="006C4F79">
        <w:rPr>
          <w:rFonts w:ascii="Times New Roman" w:hAnsi="Times New Roman" w:cs="Times New Roman"/>
          <w:sz w:val="30"/>
          <w:szCs w:val="30"/>
        </w:rPr>
        <w:t xml:space="preserve"> последовательности: </w:t>
      </w:r>
      <w:r w:rsidRPr="0082508D">
        <w:rPr>
          <w:rFonts w:ascii="Times New Roman" w:hAnsi="Times New Roman" w:cs="Times New Roman"/>
          <w:i/>
          <w:sz w:val="30"/>
          <w:szCs w:val="30"/>
        </w:rPr>
        <w:t>внутренняя опись документов личного дела, дополнение к личному листку по учету кадров, личный листок по учету кадров, автобиография, копии документов об образовании, повышении квалификации, переподготовке, заявление о приеме на работу, копия (выписка) приказа (распоряжения, решения, постановления) о приеме на работу (назначении на должность).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В процессе ведения личных дел в них в хронологической последовательности включаются документы, характеризующие деловые, общественно-политические, научные и личные качества работника: характеристики и аттестационные листы, а также иные документы, предусмотренные законодательством Республики Беларусь.</w:t>
      </w:r>
    </w:p>
    <w:p w:rsidR="006C4F79" w:rsidRPr="0082508D" w:rsidRDefault="006C4F79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82508D">
        <w:rPr>
          <w:rFonts w:ascii="Times New Roman" w:hAnsi="Times New Roman" w:cs="Times New Roman"/>
          <w:i/>
          <w:sz w:val="30"/>
          <w:szCs w:val="30"/>
        </w:rPr>
        <w:t>В личное дело не включаются копии документов о предоставлении отпусков, наложении дисциплинарных взысканий (за исключением случаев увольнения работника в качестве меры дисциплинарного взыскания), справки о месте жительства, составе семьи, размере заработной платы и другие документы, имеющие срок хранения до 10 лет включительно.</w:t>
      </w:r>
    </w:p>
    <w:p w:rsidR="006C4F79" w:rsidRPr="00406E64" w:rsidRDefault="006C4F79" w:rsidP="00651BA5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06E64">
        <w:rPr>
          <w:rFonts w:ascii="Times New Roman" w:hAnsi="Times New Roman" w:cs="Times New Roman"/>
          <w:b/>
          <w:i/>
          <w:sz w:val="30"/>
          <w:szCs w:val="30"/>
        </w:rPr>
        <w:t>3. Соблюдение отдельных норм трудового законодательства:</w:t>
      </w:r>
    </w:p>
    <w:p w:rsidR="006C4F79" w:rsidRPr="006C4F79" w:rsidRDefault="00C31F88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</w:t>
      </w:r>
      <w:r w:rsidR="006C4F79" w:rsidRPr="006C4F79">
        <w:rPr>
          <w:rFonts w:ascii="Times New Roman" w:hAnsi="Times New Roman" w:cs="Times New Roman"/>
          <w:sz w:val="30"/>
          <w:szCs w:val="30"/>
        </w:rPr>
        <w:t>. проверить выполнение требований статьи 28 ТК, определяющей возможность заключения трудового договора с предварительным испытанием, а также категории работников, которым предварительное испытание устанавливаться не может;</w:t>
      </w:r>
    </w:p>
    <w:p w:rsidR="00406E64" w:rsidRDefault="006430D5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. проверить законность перевода, перемещения работников, изменения им существенных условий труда, временного перевода в связи с производственной необходимостью и в случае простоя (статьи 30 – 34 ТК), а именно: </w:t>
      </w:r>
    </w:p>
    <w:p w:rsidR="00406E64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имелось ли письменное согласие работника на перевод, </w:t>
      </w:r>
    </w:p>
    <w:p w:rsidR="00406E64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имелись ли обоснованные производственные, организационные или экономические причины для перемещения работника, изменения ему существенных условий труда, 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lastRenderedPageBreak/>
        <w:t>соблюдался ли срок предупреждения работника об изменении существенных условий труда, а также срок временного перевода в связи с производственной необходимостью и в случае простоя.</w:t>
      </w:r>
    </w:p>
    <w:p w:rsidR="006C4F79" w:rsidRPr="006430D5" w:rsidRDefault="006C4F79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6430D5">
        <w:rPr>
          <w:rFonts w:ascii="Times New Roman" w:hAnsi="Times New Roman" w:cs="Times New Roman"/>
          <w:i/>
          <w:sz w:val="30"/>
          <w:szCs w:val="30"/>
        </w:rPr>
        <w:t xml:space="preserve">Часть четвертая статьи 30 ТК закрепляет обязанность нанимателя перевести работника, нуждающегося в соответствии с медицинским заключением в предоставлении другой работы, с его согласия на другую имеющуюся работу, соответствующую медицинскому заключению. </w:t>
      </w:r>
    </w:p>
    <w:p w:rsidR="006C4F79" w:rsidRPr="006430D5" w:rsidRDefault="006C4F79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6430D5">
        <w:rPr>
          <w:rFonts w:ascii="Times New Roman" w:hAnsi="Times New Roman" w:cs="Times New Roman"/>
          <w:i/>
          <w:sz w:val="30"/>
          <w:szCs w:val="30"/>
        </w:rPr>
        <w:t>Если такой перевод осуществлен на нижеоплачиваемую работу, то за работником сохраняется его прежний заработок в течение не менее двух недель со дня перевода (часть первая статьи 72 ТК).</w:t>
      </w:r>
    </w:p>
    <w:p w:rsidR="006C4F79" w:rsidRPr="006430D5" w:rsidRDefault="006C4F79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6430D5">
        <w:rPr>
          <w:rFonts w:ascii="Times New Roman" w:hAnsi="Times New Roman" w:cs="Times New Roman"/>
          <w:i/>
          <w:sz w:val="30"/>
          <w:szCs w:val="30"/>
        </w:rPr>
        <w:t>Необходимость производства доплаты до уровня прежнего среднего заработка наличествует и при перемещении работника, влекущем уменьшение заработка по не зависящим от него причинам (часть вторая статьи 72 ТК).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3.</w:t>
      </w:r>
      <w:r w:rsidR="006430D5">
        <w:rPr>
          <w:rFonts w:ascii="Times New Roman" w:hAnsi="Times New Roman" w:cs="Times New Roman"/>
          <w:sz w:val="30"/>
          <w:szCs w:val="30"/>
        </w:rPr>
        <w:t>3</w:t>
      </w:r>
      <w:r w:rsidRPr="006C4F79">
        <w:rPr>
          <w:rFonts w:ascii="Times New Roman" w:hAnsi="Times New Roman" w:cs="Times New Roman"/>
          <w:sz w:val="30"/>
          <w:szCs w:val="30"/>
        </w:rPr>
        <w:t>. при проверке законности увольнения работников проверяются наличие основания для уволь</w:t>
      </w:r>
      <w:r w:rsidR="005D6194">
        <w:rPr>
          <w:rFonts w:ascii="Times New Roman" w:hAnsi="Times New Roman" w:cs="Times New Roman"/>
          <w:sz w:val="30"/>
          <w:szCs w:val="30"/>
        </w:rPr>
        <w:t>нения, соблюдение установленных</w:t>
      </w:r>
      <w:r w:rsidRPr="006C4F79">
        <w:rPr>
          <w:rFonts w:ascii="Times New Roman" w:hAnsi="Times New Roman" w:cs="Times New Roman"/>
          <w:sz w:val="30"/>
          <w:szCs w:val="30"/>
        </w:rPr>
        <w:t xml:space="preserve"> порядка раст</w:t>
      </w:r>
      <w:r w:rsidR="005D6194">
        <w:rPr>
          <w:rFonts w:ascii="Times New Roman" w:hAnsi="Times New Roman" w:cs="Times New Roman"/>
          <w:sz w:val="30"/>
          <w:szCs w:val="30"/>
        </w:rPr>
        <w:t>оржения трудового договора (контракта) и</w:t>
      </w:r>
      <w:r w:rsidRPr="006C4F79">
        <w:rPr>
          <w:rFonts w:ascii="Times New Roman" w:hAnsi="Times New Roman" w:cs="Times New Roman"/>
          <w:sz w:val="30"/>
          <w:szCs w:val="30"/>
        </w:rPr>
        <w:t xml:space="preserve"> </w:t>
      </w:r>
      <w:r w:rsidR="005D6194">
        <w:rPr>
          <w:rFonts w:ascii="Times New Roman" w:hAnsi="Times New Roman" w:cs="Times New Roman"/>
          <w:sz w:val="30"/>
          <w:szCs w:val="30"/>
        </w:rPr>
        <w:t xml:space="preserve">сроков, предусмотренных для уведомления работников о прекращении трудового договора (контракта), </w:t>
      </w:r>
      <w:r w:rsidRPr="006C4F79">
        <w:rPr>
          <w:rFonts w:ascii="Times New Roman" w:hAnsi="Times New Roman" w:cs="Times New Roman"/>
          <w:sz w:val="30"/>
          <w:szCs w:val="30"/>
        </w:rPr>
        <w:t xml:space="preserve">наличие предусмотренного законодательством или коллективным договором (соглашением) уведомления или согласия профсоюза, соответствие формулировки приказа об увольнении законодательству. </w:t>
      </w:r>
    </w:p>
    <w:p w:rsidR="006C4F79" w:rsidRPr="0082508D" w:rsidRDefault="005D6194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проверке подлежат вопросы соблюдения нанимателем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 </w:t>
      </w:r>
      <w:r w:rsidR="00873635">
        <w:rPr>
          <w:rFonts w:ascii="Times New Roman" w:hAnsi="Times New Roman" w:cs="Times New Roman"/>
          <w:sz w:val="30"/>
          <w:szCs w:val="30"/>
        </w:rPr>
        <w:t>обязанности произвести расчет с работником не позднее дня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 увольнения. </w:t>
      </w:r>
      <w:r w:rsidR="006C4F79" w:rsidRPr="0082508D">
        <w:rPr>
          <w:rFonts w:ascii="Times New Roman" w:hAnsi="Times New Roman" w:cs="Times New Roman"/>
          <w:i/>
          <w:sz w:val="30"/>
          <w:szCs w:val="30"/>
        </w:rPr>
        <w:t>Сделать это можно, выписав из приказов даты увольнений работников и сверив их в бухгалтерии нанимателя с датами платежных документов нанимателя.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873635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6C4F79">
        <w:rPr>
          <w:rFonts w:ascii="Times New Roman" w:hAnsi="Times New Roman" w:cs="Times New Roman"/>
          <w:sz w:val="30"/>
          <w:szCs w:val="30"/>
        </w:rPr>
        <w:t xml:space="preserve">сверить дату издания приказа об увольнении работника с датой самого увольнения. Издание приказа позже фактического срока прекращения трудового договора влечет задержку выдачи трудовой книжки и окончательного расчета, что является нарушением статей 50 и 77 ТК, предусматривающих их выдачу в последний день работы. </w:t>
      </w:r>
    </w:p>
    <w:p w:rsidR="006C4F79" w:rsidRPr="006C4F79" w:rsidRDefault="006430D5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3.4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. в случаях, предусмотренных законодательством, коллективным договором (соглашением), при расторжении трудового договора с работником наниматель должен выплатить ему выходное пособие. </w:t>
      </w:r>
      <w:r w:rsidR="00873635">
        <w:rPr>
          <w:rFonts w:ascii="Times New Roman" w:hAnsi="Times New Roman" w:cs="Times New Roman"/>
          <w:sz w:val="30"/>
          <w:szCs w:val="30"/>
        </w:rPr>
        <w:t>При мониторинге по этому вопросу проверяем соответствие фактически произведенных выплат размерам выплат, установленных законодательством, коллективным договором.</w:t>
      </w:r>
    </w:p>
    <w:p w:rsidR="00873635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3.7. особое внимание следует уделить соблюдению трудового законодательства, регулирующего вопросы выплаты заработной платы, а именно: порядок и сроки выплаты заработной платы, всех сумм, положенных работнику при увольнении, соблюдение нанимателем государственных </w:t>
      </w:r>
      <w:r w:rsidR="00873635">
        <w:rPr>
          <w:rFonts w:ascii="Times New Roman" w:hAnsi="Times New Roman" w:cs="Times New Roman"/>
          <w:sz w:val="30"/>
          <w:szCs w:val="30"/>
        </w:rPr>
        <w:t>гарантий в области оплаты труда также проверяем соблюдение требований о перечислении удержанных сумм членских профсоюзных взносов.</w:t>
      </w:r>
    </w:p>
    <w:p w:rsidR="006C4F79" w:rsidRPr="006C4F79" w:rsidRDefault="00381382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</w:t>
      </w:r>
      <w:r w:rsidR="00873635">
        <w:rPr>
          <w:rFonts w:ascii="Times New Roman" w:hAnsi="Times New Roman" w:cs="Times New Roman"/>
          <w:sz w:val="30"/>
          <w:szCs w:val="30"/>
        </w:rPr>
        <w:t>. проверяем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 соблюдение режима рабочего времени: учет явок на работу и ухода с нее в табелях использования рабочего времени установленной формы; соблюдение сокращенной продолжительности рабочего времени для отдельных категорий работников; законность привлечения работников к сверхурочным работам и работам в государственные праздники, праздничные и выходные дни, порядок выплаты компенсации за работу в эти дни (статьи 69, 114, 119 – 122, 133, 140, 142 – 147 ТК).</w:t>
      </w:r>
    </w:p>
    <w:p w:rsidR="006C4F79" w:rsidRPr="0082508D" w:rsidRDefault="006C4F79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82508D">
        <w:rPr>
          <w:rFonts w:ascii="Times New Roman" w:hAnsi="Times New Roman" w:cs="Times New Roman"/>
          <w:i/>
          <w:sz w:val="30"/>
          <w:szCs w:val="30"/>
        </w:rPr>
        <w:t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– не более 23 часов в неделю, от шестнадцати до восемнадцати лет – не более 35 часов в неделю.</w:t>
      </w:r>
    </w:p>
    <w:p w:rsidR="006C4F79" w:rsidRPr="0082508D" w:rsidRDefault="006C4F79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82508D">
        <w:rPr>
          <w:rFonts w:ascii="Times New Roman" w:hAnsi="Times New Roman" w:cs="Times New Roman"/>
          <w:i/>
          <w:sz w:val="30"/>
          <w:szCs w:val="30"/>
        </w:rPr>
        <w:t>Инвалидам первой и второй групп устанавливается сокращенная продолжительность рабочего времени не более 35 часов в неделю.</w:t>
      </w:r>
    </w:p>
    <w:p w:rsidR="006C4F79" w:rsidRP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Наниматель обязан вести точный учет сверхурочных работ, выполненных каждым работником</w:t>
      </w:r>
      <w:r w:rsidR="00381382">
        <w:rPr>
          <w:rFonts w:ascii="Times New Roman" w:hAnsi="Times New Roman" w:cs="Times New Roman"/>
          <w:sz w:val="30"/>
          <w:szCs w:val="30"/>
        </w:rPr>
        <w:t>, а также количество выходных дней, использованных для привлечения работников к работе</w:t>
      </w:r>
      <w:r w:rsidR="00873635">
        <w:rPr>
          <w:rFonts w:ascii="Times New Roman" w:hAnsi="Times New Roman" w:cs="Times New Roman"/>
          <w:sz w:val="30"/>
          <w:szCs w:val="30"/>
        </w:rPr>
        <w:t>.</w:t>
      </w:r>
    </w:p>
    <w:p w:rsidR="006C4F79" w:rsidRPr="0090778C" w:rsidRDefault="0006593E" w:rsidP="00651BA5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3.6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. </w:t>
      </w:r>
      <w:r w:rsidR="00873635">
        <w:rPr>
          <w:rFonts w:ascii="Times New Roman" w:hAnsi="Times New Roman" w:cs="Times New Roman"/>
          <w:sz w:val="30"/>
          <w:szCs w:val="30"/>
        </w:rPr>
        <w:t>необходимо проверять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 порядок предоставления ежегодных трудовых отпусков, а также социальных отпусков: имеются ли графики отпусков, согласованы ли они с профсоюзом; соблюдается ли порядок </w:t>
      </w:r>
      <w:r w:rsidR="006C4F79" w:rsidRPr="006C4F79">
        <w:rPr>
          <w:rFonts w:ascii="Times New Roman" w:hAnsi="Times New Roman" w:cs="Times New Roman"/>
          <w:sz w:val="30"/>
          <w:szCs w:val="30"/>
        </w:rPr>
        <w:lastRenderedPageBreak/>
        <w:t xml:space="preserve">предоставления трудовых отпусков за первый рабочий год и продолжительность отпусков; </w:t>
      </w:r>
      <w:r w:rsidR="006C4F79" w:rsidRPr="00873635">
        <w:rPr>
          <w:rFonts w:ascii="Times New Roman" w:hAnsi="Times New Roman" w:cs="Times New Roman"/>
          <w:sz w:val="30"/>
          <w:szCs w:val="30"/>
        </w:rPr>
        <w:t xml:space="preserve">уведомляются ли работники о времени начала трудового отпуска не позднее чем за 15 календарных дней; </w:t>
      </w:r>
      <w:r w:rsidR="006C4F79" w:rsidRPr="006C4F79">
        <w:rPr>
          <w:rFonts w:ascii="Times New Roman" w:hAnsi="Times New Roman" w:cs="Times New Roman"/>
          <w:sz w:val="30"/>
          <w:szCs w:val="30"/>
        </w:rPr>
        <w:t>правильно ли производится замена отпуска денежной компенсацией и разделение трудового отпуска на части; имеется ли письменное согласие работников в с</w:t>
      </w:r>
      <w:r w:rsidR="00873635">
        <w:rPr>
          <w:rFonts w:ascii="Times New Roman" w:hAnsi="Times New Roman" w:cs="Times New Roman"/>
          <w:sz w:val="30"/>
          <w:szCs w:val="30"/>
        </w:rPr>
        <w:t>лучае их отзыва из отпуска</w:t>
      </w:r>
      <w:r w:rsidR="0090778C">
        <w:rPr>
          <w:rFonts w:ascii="Times New Roman" w:hAnsi="Times New Roman" w:cs="Times New Roman"/>
          <w:sz w:val="30"/>
          <w:szCs w:val="30"/>
        </w:rPr>
        <w:t xml:space="preserve">, соблюдаются ли сроки выплаты среднего заработка за время трудового отпуска. </w:t>
      </w:r>
      <w:r w:rsidR="0082508D" w:rsidRPr="0082508D">
        <w:rPr>
          <w:rFonts w:ascii="Times New Roman" w:hAnsi="Times New Roman" w:cs="Times New Roman"/>
          <w:i/>
          <w:sz w:val="30"/>
          <w:szCs w:val="30"/>
        </w:rPr>
        <w:t>Законодательство предусматривает</w:t>
      </w:r>
      <w:r w:rsidR="0082508D">
        <w:rPr>
          <w:rFonts w:ascii="Times New Roman" w:hAnsi="Times New Roman" w:cs="Times New Roman"/>
          <w:sz w:val="30"/>
          <w:szCs w:val="30"/>
        </w:rPr>
        <w:t xml:space="preserve"> в</w:t>
      </w:r>
      <w:r w:rsidR="0082508D">
        <w:rPr>
          <w:rFonts w:ascii="Times New Roman" w:hAnsi="Times New Roman" w:cs="Times New Roman"/>
          <w:i/>
          <w:sz w:val="30"/>
          <w:szCs w:val="30"/>
        </w:rPr>
        <w:t>ыплату</w:t>
      </w:r>
      <w:r w:rsidR="006C4F79" w:rsidRPr="0090778C">
        <w:rPr>
          <w:rFonts w:ascii="Times New Roman" w:hAnsi="Times New Roman" w:cs="Times New Roman"/>
          <w:i/>
          <w:sz w:val="30"/>
          <w:szCs w:val="30"/>
        </w:rPr>
        <w:t xml:space="preserve"> работникам, работающим на основе трудового договора, среднего заработка за время трудового отпуска должна производиться не менее чем за два дня до начала отпуска, работникам, работающим на основе контракта, – не менее чем за один день. </w:t>
      </w:r>
      <w:r w:rsidR="0082508D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r w:rsidR="00597EC0">
        <w:rPr>
          <w:rFonts w:ascii="Times New Roman" w:hAnsi="Times New Roman" w:cs="Times New Roman"/>
          <w:i/>
          <w:sz w:val="30"/>
          <w:szCs w:val="30"/>
        </w:rPr>
        <w:t>положения Генерального, Тарифного соглашений, коллективных договоров указанная выплата производится за два дня.</w:t>
      </w:r>
    </w:p>
    <w:p w:rsidR="0090778C" w:rsidRDefault="0006593E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3.7</w:t>
      </w:r>
      <w:r w:rsidR="006C4F79" w:rsidRPr="006C4F79">
        <w:rPr>
          <w:rFonts w:ascii="Times New Roman" w:hAnsi="Times New Roman" w:cs="Times New Roman"/>
          <w:sz w:val="30"/>
          <w:szCs w:val="30"/>
        </w:rPr>
        <w:t>. при проверке соблюдения законодательства при привлечении работников к дисциплинарной ответственности за нарушение трудовой дисциплины (статьи 198 – 203 ТК) необходимо проверить соблюдение порядка привлечения к дисциплинарной ответственности:</w:t>
      </w:r>
    </w:p>
    <w:p w:rsidR="0090778C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истребовано ли пис</w:t>
      </w:r>
      <w:r w:rsidR="0090778C">
        <w:rPr>
          <w:rFonts w:ascii="Times New Roman" w:hAnsi="Times New Roman" w:cs="Times New Roman"/>
          <w:sz w:val="30"/>
          <w:szCs w:val="30"/>
        </w:rPr>
        <w:t>ьменное объяснение от работника</w:t>
      </w:r>
      <w:r w:rsidRPr="006C4F79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90778C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соблюдены ли </w:t>
      </w:r>
      <w:r w:rsidR="009B6D4C">
        <w:rPr>
          <w:rFonts w:ascii="Times New Roman" w:hAnsi="Times New Roman" w:cs="Times New Roman"/>
          <w:sz w:val="30"/>
          <w:szCs w:val="30"/>
        </w:rPr>
        <w:t xml:space="preserve">порядок и </w:t>
      </w:r>
      <w:r w:rsidRPr="006C4F79">
        <w:rPr>
          <w:rFonts w:ascii="Times New Roman" w:hAnsi="Times New Roman" w:cs="Times New Roman"/>
          <w:sz w:val="30"/>
          <w:szCs w:val="30"/>
        </w:rPr>
        <w:t>сроки применения дисциплинарного взыскания</w:t>
      </w:r>
      <w:r w:rsidR="009B6D4C">
        <w:rPr>
          <w:rFonts w:ascii="Times New Roman" w:hAnsi="Times New Roman" w:cs="Times New Roman"/>
          <w:sz w:val="30"/>
          <w:szCs w:val="30"/>
        </w:rPr>
        <w:t>, а также сроки</w:t>
      </w:r>
      <w:r w:rsidRPr="006C4F79">
        <w:rPr>
          <w:rFonts w:ascii="Times New Roman" w:hAnsi="Times New Roman" w:cs="Times New Roman"/>
          <w:sz w:val="30"/>
          <w:szCs w:val="30"/>
        </w:rPr>
        <w:t xml:space="preserve"> ознакомления работника с приказом о наложении дисциплинарного взыскания, </w:t>
      </w:r>
    </w:p>
    <w:p w:rsid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>соответствует ли мера дисциплинарного взыскания видам мер дисциплинарных взысканий, предусмотренных законодательством;</w:t>
      </w:r>
    </w:p>
    <w:p w:rsidR="009B6D4C" w:rsidRPr="006C4F79" w:rsidRDefault="009B6D4C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другие условия.</w:t>
      </w:r>
    </w:p>
    <w:p w:rsidR="006C4F79" w:rsidRPr="00597EC0" w:rsidRDefault="0006593E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. при наличии в организации комиссии по трудовым спорам необходимо проверить, соблюден ли порядок ее создания и деятельности (233 – 244, 247 – 249 ТК): равное ли число представителей профсоюза и нанимателя в составе комиссии; не истек ли срок ее полномочий; регистрируются ли поступающие в комиссию заявления работников; соблюден ли десятидневный срок рассмотрения трудового спора; подписан ли протокол заседания комиссии председателем и секретарем комиссии, обязанности которых на каждом заседании выполняются </w:t>
      </w:r>
      <w:r w:rsidR="006C4F79" w:rsidRPr="006C4F79">
        <w:rPr>
          <w:rFonts w:ascii="Times New Roman" w:hAnsi="Times New Roman" w:cs="Times New Roman"/>
          <w:sz w:val="30"/>
          <w:szCs w:val="30"/>
        </w:rPr>
        <w:lastRenderedPageBreak/>
        <w:t xml:space="preserve">поочередно представителями сторон. </w:t>
      </w:r>
      <w:r w:rsidR="006C4F79" w:rsidRPr="00597EC0">
        <w:rPr>
          <w:rFonts w:ascii="Times New Roman" w:hAnsi="Times New Roman" w:cs="Times New Roman"/>
          <w:i/>
          <w:sz w:val="30"/>
          <w:szCs w:val="30"/>
        </w:rPr>
        <w:t>На практике зачастую у представителей сторон отсутствуют доверенности на подтверждение их полномоч</w:t>
      </w:r>
      <w:r w:rsidR="00597EC0">
        <w:rPr>
          <w:rFonts w:ascii="Times New Roman" w:hAnsi="Times New Roman" w:cs="Times New Roman"/>
          <w:i/>
          <w:sz w:val="30"/>
          <w:szCs w:val="30"/>
        </w:rPr>
        <w:t>ий.</w:t>
      </w:r>
    </w:p>
    <w:p w:rsidR="0090778C" w:rsidRPr="00597EC0" w:rsidRDefault="0006593E" w:rsidP="00651BA5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</w:t>
      </w:r>
      <w:r w:rsidR="006C4F79" w:rsidRPr="006C4F79">
        <w:rPr>
          <w:rFonts w:ascii="Times New Roman" w:hAnsi="Times New Roman" w:cs="Times New Roman"/>
          <w:sz w:val="30"/>
          <w:szCs w:val="30"/>
        </w:rPr>
        <w:t xml:space="preserve">. проверить правомерность привлечения работников к материальной ответственности за ущерб, причиненный нанимателю при исполнении трудовых обязанностей (статьи 400 – 409 ТК). </w:t>
      </w:r>
      <w:r w:rsidR="006C4F79" w:rsidRPr="00597EC0">
        <w:rPr>
          <w:rFonts w:ascii="Times New Roman" w:hAnsi="Times New Roman" w:cs="Times New Roman"/>
          <w:i/>
          <w:sz w:val="30"/>
          <w:szCs w:val="30"/>
        </w:rPr>
        <w:t>Следует установить круг работников, с которыми заключены письменные договоры о полной материальной ответственности, и выяснить, связана ли их работа непосредственно с хранением, обработкой, продажей (отпуском), перевозкой или применением в процессе производства переданных им ценностей; нет ли случаев заключения таких договоров с работниками, не достигшими восемнадцатилетнего возраста; закреплен ли в коллективном договоре перечень категорий работников, с которыми могут заключаться письменные договоры о полной материальной ответственности (в случае отсутствия коллективного договора примерный перечень должностей и работ, замещаемых или выполняемых работниками, с которыми могут заключаться письменные договоры о полной материальной ответственности, наниматель вп</w:t>
      </w:r>
      <w:r w:rsidR="00597EC0" w:rsidRPr="00597EC0">
        <w:rPr>
          <w:rFonts w:ascii="Times New Roman" w:hAnsi="Times New Roman" w:cs="Times New Roman"/>
          <w:i/>
          <w:sz w:val="30"/>
          <w:szCs w:val="30"/>
        </w:rPr>
        <w:t>раве утвердить самостоятельно).</w:t>
      </w:r>
    </w:p>
    <w:p w:rsidR="006C4F79" w:rsidRDefault="006C4F79" w:rsidP="00651BA5">
      <w:pPr>
        <w:jc w:val="both"/>
        <w:rPr>
          <w:rFonts w:ascii="Times New Roman" w:hAnsi="Times New Roman" w:cs="Times New Roman"/>
          <w:sz w:val="30"/>
          <w:szCs w:val="30"/>
        </w:rPr>
      </w:pPr>
      <w:r w:rsidRPr="006C4F79">
        <w:rPr>
          <w:rFonts w:ascii="Times New Roman" w:hAnsi="Times New Roman" w:cs="Times New Roman"/>
          <w:sz w:val="30"/>
          <w:szCs w:val="30"/>
        </w:rPr>
        <w:t xml:space="preserve">В завершение данного раздела Рекомендаций следует отметить, что перечень рассмотренных в нем вопросов не является исчерпывающим. </w:t>
      </w:r>
    </w:p>
    <w:sectPr w:rsidR="006C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4"/>
    <w:rsid w:val="0006593E"/>
    <w:rsid w:val="001D68EC"/>
    <w:rsid w:val="00283A84"/>
    <w:rsid w:val="002B279E"/>
    <w:rsid w:val="00381382"/>
    <w:rsid w:val="003D340E"/>
    <w:rsid w:val="00406E64"/>
    <w:rsid w:val="0042327C"/>
    <w:rsid w:val="00431F67"/>
    <w:rsid w:val="004A22C9"/>
    <w:rsid w:val="004C7D3C"/>
    <w:rsid w:val="00525032"/>
    <w:rsid w:val="00597EC0"/>
    <w:rsid w:val="005D6194"/>
    <w:rsid w:val="005D71FD"/>
    <w:rsid w:val="00610EF4"/>
    <w:rsid w:val="00612C42"/>
    <w:rsid w:val="006430D5"/>
    <w:rsid w:val="00651BA5"/>
    <w:rsid w:val="0065777A"/>
    <w:rsid w:val="006C4F79"/>
    <w:rsid w:val="007B581B"/>
    <w:rsid w:val="0082508D"/>
    <w:rsid w:val="00873635"/>
    <w:rsid w:val="0090778C"/>
    <w:rsid w:val="009120D6"/>
    <w:rsid w:val="00975548"/>
    <w:rsid w:val="009B6D4C"/>
    <w:rsid w:val="00B56FCF"/>
    <w:rsid w:val="00C130B5"/>
    <w:rsid w:val="00C31F88"/>
    <w:rsid w:val="00E35094"/>
    <w:rsid w:val="00EA4B35"/>
    <w:rsid w:val="00F51C29"/>
    <w:rsid w:val="00F62698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AD63"/>
  <w15:docId w15:val="{C607ACF7-6546-4A48-B8B4-7F77B2CC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2019-01-14T13:03:00Z</dcterms:created>
  <dcterms:modified xsi:type="dcterms:W3CDTF">2019-12-20T08:57:00Z</dcterms:modified>
</cp:coreProperties>
</file>